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4298" w:rsidRDefault="000E7B86" w:rsidP="00F74298">
      <w:pPr>
        <w:ind w:left="720"/>
        <w:jc w:val="center"/>
        <w:rPr>
          <w:b/>
          <w:bCs/>
          <w:color w:val="FF0000"/>
          <w:sz w:val="24"/>
          <w:szCs w:val="24"/>
        </w:rPr>
      </w:pPr>
      <w:r w:rsidRPr="00F74298">
        <w:rPr>
          <w:b/>
          <w:bCs/>
          <w:color w:val="FF0000"/>
          <w:sz w:val="24"/>
          <w:szCs w:val="24"/>
        </w:rPr>
        <w:t>BİLECİK BİLSEM TARİHÇE</w:t>
      </w:r>
    </w:p>
    <w:p w:rsidR="00F74298" w:rsidRPr="00F74298" w:rsidRDefault="00F74298" w:rsidP="00F74298">
      <w:pPr>
        <w:jc w:val="center"/>
        <w:rPr>
          <w:b/>
          <w:bCs/>
          <w:color w:val="FF0000"/>
          <w:sz w:val="24"/>
          <w:szCs w:val="24"/>
        </w:rPr>
      </w:pPr>
    </w:p>
    <w:p w:rsidR="00000000" w:rsidRPr="00F74298" w:rsidRDefault="000E7B86" w:rsidP="00F74298">
      <w:pPr>
        <w:numPr>
          <w:ilvl w:val="0"/>
          <w:numId w:val="1"/>
        </w:numPr>
        <w:jc w:val="both"/>
      </w:pPr>
      <w:r w:rsidRPr="00F74298">
        <w:rPr>
          <w:b/>
          <w:bCs/>
        </w:rPr>
        <w:t xml:space="preserve">Özel Eğitim Rehberlik ve Danışma Hizmetleri Genel Müdürlüğü’nün </w:t>
      </w:r>
      <w:r w:rsidRPr="00F74298">
        <w:rPr>
          <w:b/>
          <w:bCs/>
        </w:rPr>
        <w:t xml:space="preserve">13.03.2006 tarih ve 420/1082 </w:t>
      </w:r>
      <w:r w:rsidRPr="00F74298">
        <w:rPr>
          <w:b/>
          <w:bCs/>
        </w:rPr>
        <w:t xml:space="preserve">sayılı Makam Onayı ile kurulan Bilecik Bilim ve Sanat Merkezi Ekim 2006’dan itibaren, kapatılan Eğitim Hizmetleri Merkezi binasında faaliyetine başlamıştır.  </w:t>
      </w:r>
    </w:p>
    <w:p w:rsidR="00000000" w:rsidRPr="00F74298" w:rsidRDefault="000E7B86" w:rsidP="00F74298">
      <w:pPr>
        <w:numPr>
          <w:ilvl w:val="0"/>
          <w:numId w:val="1"/>
        </w:numPr>
        <w:jc w:val="both"/>
      </w:pPr>
      <w:r w:rsidRPr="00F74298">
        <w:rPr>
          <w:b/>
          <w:bCs/>
        </w:rPr>
        <w:t xml:space="preserve"> Bilecik Bilim ve Sanat Merkezi’nin öğretmen ihtiyacını karşılamak için </w:t>
      </w:r>
      <w:r w:rsidRPr="00F74298">
        <w:rPr>
          <w:b/>
          <w:bCs/>
        </w:rPr>
        <w:t xml:space="preserve">03–07 Temmuz 2006 </w:t>
      </w:r>
      <w:r w:rsidRPr="00F74298">
        <w:rPr>
          <w:b/>
          <w:bCs/>
        </w:rPr>
        <w:t xml:space="preserve">tarihleri arasında Bakanlıkça seminer düzenlenmiş ve 2006 Kasım ayında </w:t>
      </w:r>
      <w:r w:rsidRPr="00F74298">
        <w:rPr>
          <w:b/>
          <w:bCs/>
        </w:rPr>
        <w:t xml:space="preserve">13 farklı </w:t>
      </w:r>
      <w:proofErr w:type="gramStart"/>
      <w:r w:rsidRPr="00F74298">
        <w:rPr>
          <w:b/>
          <w:bCs/>
        </w:rPr>
        <w:t>branştan</w:t>
      </w:r>
      <w:proofErr w:type="gramEnd"/>
      <w:r w:rsidRPr="00F74298">
        <w:rPr>
          <w:b/>
          <w:bCs/>
        </w:rPr>
        <w:t xml:space="preserve"> </w:t>
      </w:r>
      <w:r w:rsidRPr="00F74298">
        <w:rPr>
          <w:b/>
          <w:bCs/>
        </w:rPr>
        <w:t xml:space="preserve">(Bilgisayar, Coğrafya, Fizik, Matematik, İngilizce, Fen ve Teknolojisi, Biyoloji, Kimya, Tarih, Müzik, Rehber Öğretmen, Resim İş, Sınıf Öğretmeni, ) </w:t>
      </w:r>
      <w:r w:rsidRPr="00F74298">
        <w:rPr>
          <w:b/>
          <w:bCs/>
        </w:rPr>
        <w:t xml:space="preserve">atamalar gerçekleştirilmiştir. </w:t>
      </w:r>
    </w:p>
    <w:p w:rsidR="00000000" w:rsidRPr="00F74298" w:rsidRDefault="000E7B86" w:rsidP="00F74298">
      <w:pPr>
        <w:numPr>
          <w:ilvl w:val="0"/>
          <w:numId w:val="1"/>
        </w:numPr>
        <w:jc w:val="both"/>
      </w:pPr>
      <w:r w:rsidRPr="00F74298">
        <w:rPr>
          <w:b/>
          <w:bCs/>
        </w:rPr>
        <w:t xml:space="preserve">Özel Eğitim Rehberlik ve Danışma Hizmetleri Genel Müdürlüğü’nün </w:t>
      </w:r>
      <w:r w:rsidRPr="00F74298">
        <w:rPr>
          <w:b/>
          <w:bCs/>
        </w:rPr>
        <w:t>13.03.2006</w:t>
      </w:r>
      <w:r w:rsidRPr="00F74298">
        <w:rPr>
          <w:b/>
          <w:bCs/>
        </w:rPr>
        <w:t xml:space="preserve"> tarih ve 420/1082 </w:t>
      </w:r>
      <w:r w:rsidRPr="00F74298">
        <w:rPr>
          <w:b/>
          <w:bCs/>
        </w:rPr>
        <w:t xml:space="preserve">sayılı Makam Onayı ile kurulan Bilecik Bilim ve Sanat Merkezi Ekim 2006’dan itibaren, kapatılan Eğitim Hizmetleri Merkezi binasında faaliyetine başlamıştır.  </w:t>
      </w:r>
    </w:p>
    <w:p w:rsidR="00000000" w:rsidRPr="00F74298" w:rsidRDefault="000E7B86" w:rsidP="00F74298">
      <w:pPr>
        <w:numPr>
          <w:ilvl w:val="0"/>
          <w:numId w:val="1"/>
        </w:numPr>
        <w:jc w:val="both"/>
      </w:pPr>
      <w:r w:rsidRPr="00F74298">
        <w:rPr>
          <w:b/>
          <w:bCs/>
        </w:rPr>
        <w:t xml:space="preserve"> Bilecik Bilim ve Sanat Merkezi’nin öğretmen ihtiyacını karşılamak için </w:t>
      </w:r>
      <w:r w:rsidRPr="00F74298">
        <w:rPr>
          <w:b/>
          <w:bCs/>
        </w:rPr>
        <w:t>03–07</w:t>
      </w:r>
      <w:r w:rsidRPr="00F74298">
        <w:rPr>
          <w:b/>
          <w:bCs/>
        </w:rPr>
        <w:t xml:space="preserve"> Temmuz 2006 </w:t>
      </w:r>
      <w:r w:rsidRPr="00F74298">
        <w:rPr>
          <w:b/>
          <w:bCs/>
        </w:rPr>
        <w:t xml:space="preserve">tarihleri arasında Bakanlıkça seminer düzenlenmiş ve 2006 Kasım ayında </w:t>
      </w:r>
      <w:r w:rsidRPr="00F74298">
        <w:rPr>
          <w:b/>
          <w:bCs/>
        </w:rPr>
        <w:t xml:space="preserve">13 farklı </w:t>
      </w:r>
      <w:proofErr w:type="gramStart"/>
      <w:r w:rsidRPr="00F74298">
        <w:rPr>
          <w:b/>
          <w:bCs/>
        </w:rPr>
        <w:t>branştan</w:t>
      </w:r>
      <w:proofErr w:type="gramEnd"/>
      <w:r w:rsidRPr="00F74298">
        <w:rPr>
          <w:b/>
          <w:bCs/>
        </w:rPr>
        <w:t xml:space="preserve"> (Bilgisayar, Coğrafya, Fizik, Matematik, İngilizce, Fen ve Teknolojisi, Biyoloji, Kimya, Tarih, Müzik, Rehber Öğretmen, Resim İş, Sınıf Öğretmeni, ) </w:t>
      </w:r>
      <w:r w:rsidRPr="00F74298">
        <w:rPr>
          <w:b/>
          <w:bCs/>
        </w:rPr>
        <w:t>atam</w:t>
      </w:r>
      <w:r w:rsidRPr="00F74298">
        <w:rPr>
          <w:b/>
          <w:bCs/>
        </w:rPr>
        <w:t xml:space="preserve">alar gerçekleştirilmiştir. </w:t>
      </w:r>
    </w:p>
    <w:p w:rsidR="000E7B86" w:rsidRDefault="000E7B86" w:rsidP="00F74298">
      <w:pPr>
        <w:jc w:val="both"/>
      </w:pPr>
    </w:p>
    <w:sectPr w:rsidR="000E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5E4"/>
    <w:multiLevelType w:val="hybridMultilevel"/>
    <w:tmpl w:val="CDE6A9D4"/>
    <w:lvl w:ilvl="0" w:tplc="BD36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42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8C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D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0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4F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E5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CC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E8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244A0B"/>
    <w:multiLevelType w:val="hybridMultilevel"/>
    <w:tmpl w:val="B3566548"/>
    <w:lvl w:ilvl="0" w:tplc="E8743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8F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CD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4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0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2C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69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6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D1172F"/>
    <w:multiLevelType w:val="hybridMultilevel"/>
    <w:tmpl w:val="43742F60"/>
    <w:lvl w:ilvl="0" w:tplc="F9B2E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27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01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1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0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0E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29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4298"/>
    <w:rsid w:val="000E7B86"/>
    <w:rsid w:val="00F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3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2017-09-19T16:42:00Z</dcterms:created>
  <dcterms:modified xsi:type="dcterms:W3CDTF">2017-09-19T16:44:00Z</dcterms:modified>
</cp:coreProperties>
</file>